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49C6" w:rsidRPr="00055DC8" w:rsidRDefault="008F49C6" w:rsidP="008F49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55DC8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055DC8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055DC8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055DC8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055DC8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055DC8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055DC8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055DC8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F49C6" w:rsidRPr="00055DC8" w:rsidRDefault="008F49C6" w:rsidP="008F49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fr-FR"/>
        </w:rPr>
      </w:pPr>
      <w:r w:rsidRPr="00055DC8"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fr-FR"/>
        </w:rPr>
        <w:t>SYNDICAT INTERCOMMUNAL D’ADDUCTION D’EAU POTABLE</w:t>
      </w:r>
    </w:p>
    <w:p w:rsidR="008F49C6" w:rsidRPr="00055DC8" w:rsidRDefault="008F49C6" w:rsidP="008F49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fr-FR"/>
        </w:rPr>
      </w:pPr>
      <w:r w:rsidRPr="00055DC8"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fr-FR"/>
        </w:rPr>
        <w:t>DE LA VIGNE AUX CHAMPS</w:t>
      </w:r>
    </w:p>
    <w:p w:rsidR="008F49C6" w:rsidRPr="00055DC8" w:rsidRDefault="008F49C6" w:rsidP="008F49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fr-FR"/>
        </w:rPr>
      </w:pPr>
      <w:r w:rsidRPr="00055DC8">
        <w:rPr>
          <w:rFonts w:ascii="Times New Roman" w:eastAsia="Times New Roman" w:hAnsi="Times New Roman"/>
          <w:b/>
          <w:bCs/>
          <w:color w:val="0070C0"/>
          <w:sz w:val="20"/>
          <w:szCs w:val="20"/>
          <w:lang w:eastAsia="fr-FR"/>
        </w:rPr>
        <w:t>2 RUE DES SABLES – 41140 THESEE</w:t>
      </w:r>
    </w:p>
    <w:p w:rsidR="008F49C6" w:rsidRPr="00055DC8" w:rsidRDefault="008F49C6" w:rsidP="008F49C6">
      <w:pPr>
        <w:spacing w:after="0" w:line="240" w:lineRule="auto"/>
        <w:rPr>
          <w:rFonts w:ascii="Times New Roman" w:eastAsia="Times New Roman" w:hAnsi="Times New Roman"/>
          <w:color w:val="0070C0"/>
          <w:sz w:val="20"/>
          <w:szCs w:val="20"/>
          <w:lang w:eastAsia="fr-FR"/>
        </w:rPr>
      </w:pPr>
    </w:p>
    <w:p w:rsidR="008F49C6" w:rsidRPr="00055DC8" w:rsidRDefault="008F49C6" w:rsidP="008F49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8F49C6" w:rsidRPr="00055DC8" w:rsidRDefault="008F49C6" w:rsidP="008F49C6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fr-FR"/>
        </w:rPr>
      </w:pPr>
      <w:r w:rsidRPr="00055DC8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>COMPTE RENDU REUNION DU COMITE SYNDICAL</w:t>
      </w:r>
    </w:p>
    <w:p w:rsidR="008F49C6" w:rsidRPr="00055DC8" w:rsidRDefault="008F49C6" w:rsidP="008F49C6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>SEANCE DU 21 FEVRIER</w:t>
      </w:r>
      <w:r w:rsidRPr="00055DC8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 xml:space="preserve"> 202</w:t>
      </w:r>
      <w:r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>3</w:t>
      </w:r>
    </w:p>
    <w:p w:rsidR="008F49C6" w:rsidRPr="00055DC8" w:rsidRDefault="008F49C6" w:rsidP="008F49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8F49C6" w:rsidRPr="00B51E8C" w:rsidRDefault="008F49C6" w:rsidP="008F49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E8C">
        <w:rPr>
          <w:rFonts w:ascii="Times New Roman" w:eastAsia="Times New Roman" w:hAnsi="Times New Roman"/>
          <w:sz w:val="20"/>
          <w:szCs w:val="20"/>
          <w:lang w:eastAsia="fr-FR"/>
        </w:rPr>
        <w:t>L’an deux mil vingt-</w:t>
      </w:r>
      <w:r>
        <w:rPr>
          <w:rFonts w:ascii="Times New Roman" w:eastAsia="Times New Roman" w:hAnsi="Times New Roman"/>
          <w:sz w:val="20"/>
          <w:szCs w:val="20"/>
          <w:lang w:eastAsia="fr-FR"/>
        </w:rPr>
        <w:t>trois</w:t>
      </w:r>
      <w:r w:rsidRPr="00B51E8C">
        <w:rPr>
          <w:rFonts w:ascii="Times New Roman" w:eastAsia="Times New Roman" w:hAnsi="Times New Roman"/>
          <w:sz w:val="20"/>
          <w:szCs w:val="20"/>
          <w:lang w:eastAsia="fr-FR"/>
        </w:rPr>
        <w:t xml:space="preserve">, le </w:t>
      </w:r>
      <w:r>
        <w:rPr>
          <w:rFonts w:ascii="Times New Roman" w:eastAsia="Times New Roman" w:hAnsi="Times New Roman"/>
          <w:sz w:val="20"/>
          <w:szCs w:val="20"/>
          <w:lang w:eastAsia="fr-FR"/>
        </w:rPr>
        <w:t>vingt et un février</w:t>
      </w:r>
      <w:r w:rsidRPr="00B51E8C">
        <w:rPr>
          <w:rFonts w:ascii="Times New Roman" w:eastAsia="Times New Roman" w:hAnsi="Times New Roman"/>
          <w:sz w:val="20"/>
          <w:szCs w:val="20"/>
          <w:lang w:eastAsia="fr-FR"/>
        </w:rPr>
        <w:t>, à dix-huit heures quinze,</w:t>
      </w:r>
    </w:p>
    <w:p w:rsidR="008F49C6" w:rsidRPr="00B51E8C" w:rsidRDefault="008F49C6" w:rsidP="008F49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E8C">
        <w:rPr>
          <w:rFonts w:ascii="Times New Roman" w:eastAsia="Times New Roman" w:hAnsi="Times New Roman"/>
          <w:sz w:val="20"/>
          <w:szCs w:val="20"/>
          <w:lang w:eastAsia="fr-FR"/>
        </w:rPr>
        <w:t xml:space="preserve">Le Comité Syndical, légalement convoqué le </w:t>
      </w:r>
      <w:r>
        <w:rPr>
          <w:rFonts w:ascii="Times New Roman" w:eastAsia="Times New Roman" w:hAnsi="Times New Roman"/>
          <w:sz w:val="20"/>
          <w:szCs w:val="20"/>
          <w:lang w:eastAsia="fr-FR"/>
        </w:rPr>
        <w:t>quatorze février</w:t>
      </w:r>
      <w:r w:rsidRPr="00B51E8C">
        <w:rPr>
          <w:rFonts w:ascii="Times New Roman" w:eastAsia="Times New Roman" w:hAnsi="Times New Roman"/>
          <w:sz w:val="20"/>
          <w:szCs w:val="20"/>
          <w:lang w:eastAsia="fr-FR"/>
        </w:rPr>
        <w:t xml:space="preserve"> 202</w:t>
      </w:r>
      <w:r>
        <w:rPr>
          <w:rFonts w:ascii="Times New Roman" w:eastAsia="Times New Roman" w:hAnsi="Times New Roman"/>
          <w:sz w:val="20"/>
          <w:szCs w:val="20"/>
          <w:lang w:eastAsia="fr-FR"/>
        </w:rPr>
        <w:t>3</w:t>
      </w:r>
      <w:r w:rsidRPr="00B51E8C">
        <w:rPr>
          <w:rFonts w:ascii="Times New Roman" w:eastAsia="Times New Roman" w:hAnsi="Times New Roman"/>
          <w:sz w:val="20"/>
          <w:szCs w:val="20"/>
          <w:lang w:eastAsia="fr-FR"/>
        </w:rPr>
        <w:t>, s’est réuni dans la salle du conseil municipal de la commune de MONTHOU-SUR-CHER, sous la présidence de Monsieur MARINIER Jean-François.</w:t>
      </w:r>
    </w:p>
    <w:p w:rsidR="008F49C6" w:rsidRPr="00B51E8C" w:rsidRDefault="008F49C6" w:rsidP="008F49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8F49C6" w:rsidRPr="00B51E8C" w:rsidRDefault="008F49C6" w:rsidP="008F49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E8C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>Présents</w:t>
      </w:r>
      <w:r w:rsidRPr="00B51E8C">
        <w:rPr>
          <w:rFonts w:ascii="Times New Roman" w:eastAsia="Times New Roman" w:hAnsi="Times New Roman"/>
          <w:sz w:val="20"/>
          <w:szCs w:val="20"/>
          <w:lang w:eastAsia="fr-FR"/>
        </w:rPr>
        <w:t> : MM. MARINIER Jean-François – BOUCHER Jean-Claude - CHARLUTEAU Daniel –</w:t>
      </w:r>
      <w:r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Pr="00B51E8C">
        <w:rPr>
          <w:rFonts w:ascii="Times New Roman" w:eastAsia="Times New Roman" w:hAnsi="Times New Roman"/>
          <w:sz w:val="20"/>
          <w:szCs w:val="20"/>
          <w:lang w:eastAsia="fr-FR"/>
        </w:rPr>
        <w:t xml:space="preserve">ALLION Gilles – </w:t>
      </w:r>
      <w:r>
        <w:rPr>
          <w:rFonts w:ascii="Times New Roman" w:eastAsia="Times New Roman" w:hAnsi="Times New Roman"/>
          <w:sz w:val="20"/>
          <w:szCs w:val="20"/>
          <w:lang w:eastAsia="fr-FR"/>
        </w:rPr>
        <w:t>ROSET Jean-Jacques – ARMAND Hubert</w:t>
      </w:r>
      <w:r w:rsidRPr="00B51E8C">
        <w:rPr>
          <w:rFonts w:ascii="Times New Roman" w:eastAsia="Times New Roman" w:hAnsi="Times New Roman"/>
          <w:sz w:val="20"/>
          <w:szCs w:val="20"/>
          <w:lang w:eastAsia="fr-FR"/>
        </w:rPr>
        <w:t xml:space="preserve"> – GILLET Jean-Luc, Titulaires,</w:t>
      </w:r>
    </w:p>
    <w:p w:rsidR="008F49C6" w:rsidRPr="00B51E8C" w:rsidRDefault="008F49C6" w:rsidP="008F49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8F49C6" w:rsidRPr="00B51E8C" w:rsidRDefault="008F49C6" w:rsidP="008F49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E8C">
        <w:rPr>
          <w:rFonts w:ascii="Times New Roman" w:eastAsia="Times New Roman" w:hAnsi="Times New Roman"/>
          <w:b/>
          <w:sz w:val="20"/>
          <w:szCs w:val="20"/>
          <w:lang w:eastAsia="fr-FR"/>
        </w:rPr>
        <w:t>Excusés ayant donné un pouvoir</w:t>
      </w:r>
      <w:r w:rsidRPr="00B51E8C">
        <w:rPr>
          <w:rFonts w:ascii="Times New Roman" w:eastAsia="Times New Roman" w:hAnsi="Times New Roman"/>
          <w:sz w:val="20"/>
          <w:szCs w:val="20"/>
          <w:lang w:eastAsia="fr-FR"/>
        </w:rPr>
        <w:t> : M. TROTIGNON Michel donne pouvoir à M. CHARTIN Joël, M</w:t>
      </w:r>
      <w:r>
        <w:rPr>
          <w:rFonts w:ascii="Times New Roman" w:eastAsia="Times New Roman" w:hAnsi="Times New Roman"/>
          <w:sz w:val="20"/>
          <w:szCs w:val="20"/>
          <w:lang w:eastAsia="fr-FR"/>
        </w:rPr>
        <w:t>. YOUST Johnny</w:t>
      </w:r>
      <w:r w:rsidRPr="00B51E8C">
        <w:rPr>
          <w:rFonts w:ascii="Times New Roman" w:eastAsia="Times New Roman" w:hAnsi="Times New Roman"/>
          <w:sz w:val="20"/>
          <w:szCs w:val="20"/>
          <w:lang w:eastAsia="fr-FR"/>
        </w:rPr>
        <w:t xml:space="preserve"> donne pouvoir à M. </w:t>
      </w:r>
      <w:r>
        <w:rPr>
          <w:rFonts w:ascii="Times New Roman" w:eastAsia="Times New Roman" w:hAnsi="Times New Roman"/>
          <w:sz w:val="20"/>
          <w:szCs w:val="20"/>
          <w:lang w:eastAsia="fr-FR"/>
        </w:rPr>
        <w:t>CHARLUTEAU Daniel.</w:t>
      </w:r>
    </w:p>
    <w:p w:rsidR="008F49C6" w:rsidRPr="00B51E8C" w:rsidRDefault="008F49C6" w:rsidP="008F49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8F49C6" w:rsidRPr="00B51E8C" w:rsidRDefault="008F49C6" w:rsidP="008F49C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1E8C">
        <w:rPr>
          <w:rFonts w:ascii="Times New Roman" w:eastAsia="Times New Roman" w:hAnsi="Times New Roman"/>
          <w:b/>
          <w:sz w:val="20"/>
          <w:szCs w:val="20"/>
          <w:lang w:eastAsia="fr-FR"/>
        </w:rPr>
        <w:t>Absent</w:t>
      </w:r>
      <w:r>
        <w:rPr>
          <w:rFonts w:ascii="Times New Roman" w:eastAsia="Times New Roman" w:hAnsi="Times New Roman"/>
          <w:b/>
          <w:sz w:val="20"/>
          <w:szCs w:val="20"/>
          <w:lang w:eastAsia="fr-FR"/>
        </w:rPr>
        <w:t>s</w:t>
      </w:r>
      <w:r w:rsidRPr="00B51E8C">
        <w:rPr>
          <w:rFonts w:ascii="Times New Roman" w:eastAsia="Times New Roman" w:hAnsi="Times New Roman"/>
          <w:sz w:val="20"/>
          <w:szCs w:val="20"/>
          <w:lang w:eastAsia="fr-FR"/>
        </w:rPr>
        <w:t> : M</w:t>
      </w:r>
      <w:r>
        <w:rPr>
          <w:rFonts w:ascii="Times New Roman" w:eastAsia="Times New Roman" w:hAnsi="Times New Roman"/>
          <w:sz w:val="20"/>
          <w:szCs w:val="20"/>
          <w:lang w:eastAsia="fr-FR"/>
        </w:rPr>
        <w:t>me POULLAIN Anne-Laure, M. BRAULT Jean-Luc, M. LAVEYSSIERE Hervé</w:t>
      </w:r>
    </w:p>
    <w:p w:rsidR="008F49C6" w:rsidRPr="00055DC8" w:rsidRDefault="008F49C6" w:rsidP="008F49C6">
      <w:pPr>
        <w:spacing w:after="0"/>
        <w:rPr>
          <w:rFonts w:ascii="Times New Roman" w:hAnsi="Times New Roman"/>
        </w:rPr>
      </w:pPr>
    </w:p>
    <w:p w:rsidR="008F49C6" w:rsidRPr="00055DC8" w:rsidRDefault="008F49C6" w:rsidP="008F49C6">
      <w:pPr>
        <w:spacing w:after="0"/>
        <w:rPr>
          <w:rFonts w:ascii="Times New Roman" w:hAnsi="Times New Roman"/>
        </w:rPr>
      </w:pPr>
      <w:r w:rsidRPr="00055DC8">
        <w:rPr>
          <w:rFonts w:cs="Calibri"/>
        </w:rPr>
        <w:t>La séance est ouverte à 18h15</w:t>
      </w:r>
      <w:r w:rsidRPr="00055DC8">
        <w:rPr>
          <w:rFonts w:ascii="Times New Roman" w:hAnsi="Times New Roman"/>
        </w:rPr>
        <w:t>.</w:t>
      </w:r>
    </w:p>
    <w:p w:rsidR="008F49C6" w:rsidRPr="00055DC8" w:rsidRDefault="008F49C6" w:rsidP="008F49C6">
      <w:pPr>
        <w:spacing w:after="0"/>
        <w:rPr>
          <w:rFonts w:ascii="Times New Roman" w:hAnsi="Times New Roman"/>
        </w:rPr>
      </w:pPr>
    </w:p>
    <w:p w:rsidR="008F49C6" w:rsidRPr="00055DC8" w:rsidRDefault="008F49C6" w:rsidP="008F49C6">
      <w:pPr>
        <w:spacing w:after="0"/>
        <w:rPr>
          <w:rFonts w:ascii="Times New Roman" w:hAnsi="Times New Roman"/>
          <w:b/>
          <w:u w:val="single"/>
        </w:rPr>
      </w:pPr>
    </w:p>
    <w:p w:rsidR="008F49C6" w:rsidRPr="00055DC8" w:rsidRDefault="008F49C6" w:rsidP="008F49C6">
      <w:pPr>
        <w:spacing w:after="0"/>
        <w:rPr>
          <w:rFonts w:cs="Calibri"/>
          <w:b/>
          <w:u w:val="single"/>
        </w:rPr>
      </w:pPr>
      <w:r w:rsidRPr="00055DC8">
        <w:rPr>
          <w:rFonts w:cs="Calibri"/>
          <w:b/>
          <w:u w:val="single"/>
        </w:rPr>
        <w:t>DESIGNATION D’UN(E) SECRETAIRE DE SEANCE</w:t>
      </w:r>
    </w:p>
    <w:p w:rsidR="008F49C6" w:rsidRPr="00055DC8" w:rsidRDefault="008F49C6" w:rsidP="008F49C6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8F49C6" w:rsidRPr="00055DC8" w:rsidRDefault="008F49C6" w:rsidP="008F49C6">
      <w:pPr>
        <w:spacing w:after="0"/>
        <w:rPr>
          <w:rFonts w:cs="Calibri"/>
        </w:rPr>
      </w:pPr>
      <w:r w:rsidRPr="00055DC8">
        <w:rPr>
          <w:rFonts w:cs="Calibri"/>
        </w:rPr>
        <w:t xml:space="preserve">M. </w:t>
      </w:r>
      <w:r>
        <w:rPr>
          <w:rFonts w:cs="Calibri"/>
        </w:rPr>
        <w:t>ARMAND Hubert</w:t>
      </w:r>
      <w:r w:rsidRPr="00055DC8">
        <w:rPr>
          <w:rFonts w:cs="Calibri"/>
        </w:rPr>
        <w:t xml:space="preserve"> est nommé secrétaire de séance.</w:t>
      </w:r>
    </w:p>
    <w:p w:rsidR="008F49C6" w:rsidRPr="00055DC8" w:rsidRDefault="008F49C6" w:rsidP="008F49C6">
      <w:pPr>
        <w:spacing w:after="0"/>
        <w:rPr>
          <w:rFonts w:ascii="Times New Roman" w:hAnsi="Times New Roman"/>
        </w:rPr>
      </w:pPr>
    </w:p>
    <w:p w:rsidR="008F49C6" w:rsidRPr="00055DC8" w:rsidRDefault="008F49C6" w:rsidP="008F49C6">
      <w:pPr>
        <w:spacing w:after="0"/>
        <w:rPr>
          <w:rFonts w:ascii="Times New Roman" w:hAnsi="Times New Roman"/>
        </w:rPr>
      </w:pPr>
    </w:p>
    <w:p w:rsidR="008F49C6" w:rsidRPr="00055DC8" w:rsidRDefault="008F49C6" w:rsidP="008F49C6">
      <w:pPr>
        <w:spacing w:after="0"/>
        <w:rPr>
          <w:rFonts w:cs="Calibri"/>
          <w:b/>
          <w:u w:val="single"/>
        </w:rPr>
      </w:pPr>
      <w:r w:rsidRPr="00055DC8">
        <w:rPr>
          <w:rFonts w:cs="Calibri"/>
          <w:b/>
          <w:u w:val="single"/>
        </w:rPr>
        <w:t xml:space="preserve">VALIDATION DU COMPTE </w:t>
      </w:r>
      <w:r>
        <w:rPr>
          <w:rFonts w:cs="Calibri"/>
          <w:b/>
          <w:u w:val="single"/>
        </w:rPr>
        <w:t>RENDU DU CONSEIL SYNDICAL DU 15 DECEMBRE</w:t>
      </w:r>
      <w:r w:rsidRPr="00055DC8">
        <w:rPr>
          <w:rFonts w:cs="Calibri"/>
          <w:b/>
          <w:u w:val="single"/>
        </w:rPr>
        <w:t xml:space="preserve"> 2022</w:t>
      </w:r>
    </w:p>
    <w:p w:rsidR="008F49C6" w:rsidRPr="00055DC8" w:rsidRDefault="008F49C6" w:rsidP="008F49C6">
      <w:pPr>
        <w:spacing w:after="0"/>
        <w:rPr>
          <w:rFonts w:cs="Calibri"/>
          <w:b/>
          <w:u w:val="single"/>
        </w:rPr>
      </w:pPr>
    </w:p>
    <w:p w:rsidR="008F49C6" w:rsidRPr="00055DC8" w:rsidRDefault="008F49C6" w:rsidP="008F49C6">
      <w:pPr>
        <w:spacing w:after="0"/>
        <w:rPr>
          <w:rFonts w:cs="Calibri"/>
        </w:rPr>
      </w:pPr>
      <w:r w:rsidRPr="00055DC8">
        <w:rPr>
          <w:rFonts w:cs="Calibri"/>
        </w:rPr>
        <w:t>Les membres du conseil syndical valident le co</w:t>
      </w:r>
      <w:r>
        <w:rPr>
          <w:rFonts w:cs="Calibri"/>
        </w:rPr>
        <w:t>mpte rendu du conseil du 15 Décembre</w:t>
      </w:r>
      <w:r w:rsidRPr="00055DC8">
        <w:rPr>
          <w:rFonts w:cs="Calibri"/>
        </w:rPr>
        <w:t xml:space="preserve"> 2022 dont l’ordre du jour était le suivant :</w:t>
      </w:r>
    </w:p>
    <w:p w:rsidR="008F49C6" w:rsidRPr="00055DC8" w:rsidRDefault="008F49C6" w:rsidP="008F49C6">
      <w:pPr>
        <w:spacing w:after="0"/>
        <w:rPr>
          <w:rFonts w:cs="Calibri"/>
        </w:rPr>
      </w:pPr>
      <w:r>
        <w:rPr>
          <w:rFonts w:cs="Calibri"/>
        </w:rPr>
        <w:t>- Délibération – Vente du camion benne à M. BACHELIER Rémi</w:t>
      </w:r>
    </w:p>
    <w:p w:rsidR="008F49C6" w:rsidRPr="00055DC8" w:rsidRDefault="008F49C6" w:rsidP="008F49C6">
      <w:pPr>
        <w:spacing w:after="0"/>
        <w:rPr>
          <w:rFonts w:cs="Calibri"/>
        </w:rPr>
      </w:pPr>
      <w:r>
        <w:rPr>
          <w:rFonts w:cs="Calibri"/>
        </w:rPr>
        <w:t>- Délibération – Délégation accordée au président en cas de cession d’un bien</w:t>
      </w:r>
    </w:p>
    <w:p w:rsidR="008F49C6" w:rsidRPr="00055DC8" w:rsidRDefault="008F49C6" w:rsidP="008F49C6">
      <w:pPr>
        <w:spacing w:after="0"/>
        <w:rPr>
          <w:rFonts w:cs="Calibri"/>
        </w:rPr>
      </w:pPr>
      <w:r>
        <w:rPr>
          <w:rFonts w:cs="Calibri"/>
        </w:rPr>
        <w:t>- Décision modificative – Opérations de cession</w:t>
      </w:r>
    </w:p>
    <w:p w:rsidR="008F49C6" w:rsidRDefault="008F49C6" w:rsidP="008F49C6">
      <w:pPr>
        <w:spacing w:after="0"/>
        <w:rPr>
          <w:rFonts w:cs="Calibri"/>
        </w:rPr>
      </w:pPr>
      <w:r>
        <w:rPr>
          <w:rFonts w:cs="Calibri"/>
        </w:rPr>
        <w:t>- Délibération – Recrutement d’un agent technique</w:t>
      </w:r>
    </w:p>
    <w:p w:rsidR="008F49C6" w:rsidRDefault="008F49C6" w:rsidP="008F49C6">
      <w:pPr>
        <w:spacing w:after="0"/>
        <w:rPr>
          <w:rFonts w:cs="Calibri"/>
        </w:rPr>
      </w:pPr>
      <w:r>
        <w:rPr>
          <w:rFonts w:cs="Calibri"/>
        </w:rPr>
        <w:t>- Délibération – Mandatement des factures d’investissement</w:t>
      </w:r>
    </w:p>
    <w:p w:rsidR="008F49C6" w:rsidRDefault="008F49C6" w:rsidP="008F49C6">
      <w:pPr>
        <w:spacing w:after="0"/>
        <w:rPr>
          <w:rFonts w:cs="Calibri"/>
        </w:rPr>
      </w:pPr>
      <w:r>
        <w:rPr>
          <w:rFonts w:cs="Calibri"/>
        </w:rPr>
        <w:t>- Délibération – Admissions en non-valeurs</w:t>
      </w:r>
    </w:p>
    <w:p w:rsidR="008F49C6" w:rsidRDefault="008F49C6" w:rsidP="008F49C6">
      <w:pPr>
        <w:spacing w:after="0"/>
        <w:rPr>
          <w:rFonts w:cs="Calibri"/>
        </w:rPr>
      </w:pPr>
      <w:r>
        <w:rPr>
          <w:rFonts w:cs="Calibri"/>
        </w:rPr>
        <w:t>- Facturation autonome – Point sur la rencontre avec le syndicat des eaux de Ruffin</w:t>
      </w:r>
    </w:p>
    <w:p w:rsidR="008F49C6" w:rsidRDefault="008F49C6" w:rsidP="008F49C6">
      <w:pPr>
        <w:spacing w:after="0"/>
        <w:rPr>
          <w:rFonts w:cs="Calibri"/>
        </w:rPr>
      </w:pPr>
      <w:r>
        <w:rPr>
          <w:rFonts w:cs="Calibri"/>
        </w:rPr>
        <w:t xml:space="preserve">- Assignation du SIAAM – Facturation de l’EACIEA à Pontlevoy </w:t>
      </w:r>
    </w:p>
    <w:p w:rsidR="008F49C6" w:rsidRPr="00055DC8" w:rsidRDefault="008F49C6" w:rsidP="008F49C6">
      <w:pPr>
        <w:spacing w:after="0"/>
        <w:rPr>
          <w:rFonts w:cs="Calibri"/>
        </w:rPr>
      </w:pPr>
      <w:r>
        <w:rPr>
          <w:rFonts w:cs="Calibri"/>
        </w:rPr>
        <w:t>- Plan de crise</w:t>
      </w:r>
    </w:p>
    <w:p w:rsidR="008F49C6" w:rsidRPr="00055DC8" w:rsidRDefault="008F49C6" w:rsidP="008F49C6">
      <w:pPr>
        <w:spacing w:after="0"/>
        <w:rPr>
          <w:rFonts w:cs="Calibri"/>
        </w:rPr>
      </w:pPr>
      <w:r>
        <w:rPr>
          <w:rFonts w:cs="Calibri"/>
        </w:rPr>
        <w:t>- Questions diverses</w:t>
      </w:r>
    </w:p>
    <w:p w:rsidR="008F49C6" w:rsidRDefault="008F49C6" w:rsidP="008F49C6">
      <w:pPr>
        <w:spacing w:after="0"/>
        <w:rPr>
          <w:rFonts w:ascii="Times New Roman" w:hAnsi="Times New Roman"/>
        </w:rPr>
      </w:pPr>
    </w:p>
    <w:p w:rsidR="008F49C6" w:rsidRDefault="008F49C6" w:rsidP="008F49C6">
      <w:pPr>
        <w:spacing w:after="0"/>
        <w:rPr>
          <w:rFonts w:ascii="Times New Roman" w:hAnsi="Times New Roman"/>
        </w:rPr>
      </w:pPr>
    </w:p>
    <w:p w:rsidR="008F49C6" w:rsidRDefault="008F49C6" w:rsidP="008F49C6">
      <w:pPr>
        <w:spacing w:after="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DELIBERATION – CREATION D’UNE REGIE AUTONOME ET MISE EN PLACE D’UNE INDEMNITÉ POUR LES REGISSEURS</w:t>
      </w:r>
    </w:p>
    <w:p w:rsidR="008F49C6" w:rsidRDefault="008F49C6" w:rsidP="008F49C6">
      <w:pPr>
        <w:spacing w:after="0"/>
        <w:rPr>
          <w:rFonts w:asciiTheme="minorHAnsi" w:hAnsiTheme="minorHAnsi" w:cstheme="minorHAnsi"/>
          <w:b/>
          <w:bCs/>
          <w:u w:val="single"/>
        </w:rPr>
      </w:pPr>
    </w:p>
    <w:p w:rsidR="008F49C6" w:rsidRDefault="008F49C6" w:rsidP="008F49C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29 novembre 2022, une rencontre avait été organisée avec le personnel du syndicat des eaux de Ruffin, comme cela avait été présenté lors du conseil syndical du 15 décembre 2022.</w:t>
      </w:r>
    </w:p>
    <w:p w:rsidR="008F49C6" w:rsidRDefault="008F49C6" w:rsidP="008F49C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26 janvier 2023, un rendez-vous a été organisé avec le comptable public du SGC de Romorantin, M. DEVOS.</w:t>
      </w:r>
    </w:p>
    <w:p w:rsidR="008F49C6" w:rsidRDefault="008F49C6" w:rsidP="008F49C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 dernier, est favorable à notre démarche et accepte de nous accompagner dans les démarches, qui sont les suivantes :</w:t>
      </w:r>
    </w:p>
    <w:p w:rsidR="008F49C6" w:rsidRDefault="008F49C6" w:rsidP="008F49C6">
      <w:pPr>
        <w:pStyle w:val="Paragraphedeliste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Création, en premier lieu, de la régie de recettes autonome par délibération du SIAEP</w:t>
      </w:r>
      <w:r w:rsidR="00EB32A8">
        <w:rPr>
          <w:rFonts w:asciiTheme="minorHAnsi" w:hAnsiTheme="minorHAnsi" w:cstheme="minorHAnsi"/>
        </w:rPr>
        <w:t xml:space="preserve"> </w:t>
      </w:r>
    </w:p>
    <w:p w:rsidR="00EB32A8" w:rsidRDefault="00EB32A8" w:rsidP="008F49C6">
      <w:pPr>
        <w:pStyle w:val="Paragraphedeliste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Délibération concernant l’affectation d’une prime de responsabilité pour les régisseurs</w:t>
      </w:r>
    </w:p>
    <w:p w:rsidR="008F49C6" w:rsidRDefault="008F49C6" w:rsidP="008F49C6">
      <w:pPr>
        <w:pStyle w:val="Paragraphedeliste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Rédaction des arrêtés de nomination</w:t>
      </w:r>
      <w:r w:rsidR="00F21855">
        <w:rPr>
          <w:rFonts w:asciiTheme="minorHAnsi" w:hAnsiTheme="minorHAnsi" w:cstheme="minorHAnsi"/>
        </w:rPr>
        <w:t xml:space="preserve"> du régisseur principal, du régisseur suppléant et du mandataire</w:t>
      </w:r>
    </w:p>
    <w:p w:rsidR="00F21855" w:rsidRDefault="00F21855" w:rsidP="008F49C6">
      <w:pPr>
        <w:pStyle w:val="Paragraphedeliste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Ouverture, par le SGC de Romorantin, de notre compte DFT (compte de dépôt de fonds au Trésor) auprès de la Banque Postale (Noyers sur Cher).</w:t>
      </w:r>
    </w:p>
    <w:p w:rsidR="00F21855" w:rsidRDefault="00F21855" w:rsidP="00F21855">
      <w:pPr>
        <w:spacing w:after="0"/>
        <w:rPr>
          <w:rFonts w:asciiTheme="minorHAnsi" w:hAnsiTheme="minorHAnsi" w:cstheme="minorHAnsi"/>
        </w:rPr>
      </w:pPr>
    </w:p>
    <w:p w:rsidR="00F21855" w:rsidRDefault="00F21855" w:rsidP="00F2185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passant en régie autonome, le SIAEP pourra proposer à ses abonnés le règlement de leurs factures par :</w:t>
      </w:r>
    </w:p>
    <w:p w:rsidR="00F21855" w:rsidRDefault="00F21855" w:rsidP="00F21855">
      <w:pPr>
        <w:pStyle w:val="Paragraphedeliste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Chèque (envoi à Lille ou dépôt au syndicat)</w:t>
      </w:r>
    </w:p>
    <w:p w:rsidR="00F21855" w:rsidRDefault="00F21855" w:rsidP="00F21855">
      <w:pPr>
        <w:pStyle w:val="Paragraphedeliste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Espèces</w:t>
      </w:r>
    </w:p>
    <w:p w:rsidR="00F21855" w:rsidRDefault="00F21855" w:rsidP="00F21855">
      <w:pPr>
        <w:pStyle w:val="Paragraphedeliste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Carte bancaire</w:t>
      </w:r>
    </w:p>
    <w:p w:rsidR="00F21855" w:rsidRDefault="00F21855" w:rsidP="00F21855">
      <w:pPr>
        <w:pStyle w:val="Paragraphedeliste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Virement</w:t>
      </w:r>
    </w:p>
    <w:p w:rsidR="00F21855" w:rsidRDefault="00F21855" w:rsidP="00F21855">
      <w:pPr>
        <w:pStyle w:val="Paragraphedeliste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Prélèvement semestriel ou mensuel</w:t>
      </w:r>
    </w:p>
    <w:p w:rsidR="00F21855" w:rsidRDefault="00F21855" w:rsidP="00F21855">
      <w:pPr>
        <w:pStyle w:val="Paragraphedeliste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Paiement en ligne (site internet ou portail abonnés)</w:t>
      </w:r>
    </w:p>
    <w:p w:rsidR="00F21855" w:rsidRDefault="00F21855" w:rsidP="00F21855">
      <w:pPr>
        <w:spacing w:after="0"/>
        <w:rPr>
          <w:rFonts w:asciiTheme="minorHAnsi" w:hAnsiTheme="minorHAnsi" w:cstheme="minorHAnsi"/>
        </w:rPr>
      </w:pPr>
    </w:p>
    <w:p w:rsidR="00F21855" w:rsidRDefault="00F21855" w:rsidP="00F2185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Concernant la gestion des échéanciers, nous pensions pouvoir les gérer en autonomie totale.</w:t>
      </w:r>
    </w:p>
    <w:p w:rsidR="00F21855" w:rsidRDefault="00F21855" w:rsidP="00F2185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Malheureusement, le SGC souhaite nous imposer un délai de 60 jours au-delà duquel il en récupèrera la gestion.</w:t>
      </w:r>
    </w:p>
    <w:p w:rsidR="00F21855" w:rsidRDefault="00F21855" w:rsidP="00F2185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 système revient à ce que nous connaissons actuellement et qui ne nous convient plus.</w:t>
      </w:r>
    </w:p>
    <w:p w:rsidR="00F21855" w:rsidRDefault="00F21855" w:rsidP="00F21855">
      <w:pPr>
        <w:spacing w:after="0"/>
        <w:rPr>
          <w:rFonts w:asciiTheme="minorHAnsi" w:hAnsiTheme="minorHAnsi" w:cstheme="minorHAnsi"/>
        </w:rPr>
      </w:pPr>
    </w:p>
    <w:p w:rsidR="00F21855" w:rsidRDefault="00F21855" w:rsidP="00F2185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impressions de nos factures étaient jusqu’à présent prises en charge par le SGC, via le portail sécurisé Escale.</w:t>
      </w:r>
    </w:p>
    <w:p w:rsidR="00F21855" w:rsidRDefault="00F21855" w:rsidP="00F2185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Dans le cadre de cette régie autonome, notre syndicat pourrait être amené à récupérer ces impressions, les envois et l’affranchissement. </w:t>
      </w:r>
    </w:p>
    <w:p w:rsidR="00F21855" w:rsidRDefault="00F21855" w:rsidP="00F2185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conviendra donc, si nécessaire, de s’assurer que le copieur actuel est en capacité de traiter des impressions en nombre (un rendez-vous a été fixé le 28 février avec la société IBS).</w:t>
      </w:r>
    </w:p>
    <w:p w:rsidR="00F21855" w:rsidRDefault="00EB32A8" w:rsidP="00F2185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imprimeurs ISF et Les Presses Montrichardaises ont été contactés. Nous attendons leurs devis.</w:t>
      </w:r>
    </w:p>
    <w:p w:rsidR="00EB32A8" w:rsidRDefault="00EB32A8" w:rsidP="00F21855">
      <w:pPr>
        <w:spacing w:after="0"/>
        <w:rPr>
          <w:rFonts w:asciiTheme="minorHAnsi" w:hAnsiTheme="minorHAnsi" w:cstheme="minorHAnsi"/>
        </w:rPr>
      </w:pPr>
    </w:p>
    <w:p w:rsidR="00EB32A8" w:rsidRDefault="00EB32A8" w:rsidP="00F2185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Afin de clarifier les deux sujets évoqués ci-dessus (échéanciers et impressions), un mail a été envoyé au comptable public mardi 20 février.</w:t>
      </w:r>
    </w:p>
    <w:p w:rsidR="00EB32A8" w:rsidRDefault="00EB32A8" w:rsidP="00F2185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nous n’obtenons aucune réponse d’ici le milieu de semaine prochaine, nous prendrons contact directement avec la DGFIP de Blois.</w:t>
      </w:r>
    </w:p>
    <w:p w:rsidR="00EB32A8" w:rsidRDefault="00EB32A8" w:rsidP="00F21855">
      <w:pPr>
        <w:spacing w:after="0"/>
        <w:rPr>
          <w:rFonts w:asciiTheme="minorHAnsi" w:hAnsiTheme="minorHAnsi" w:cstheme="minorHAnsi"/>
        </w:rPr>
      </w:pPr>
    </w:p>
    <w:p w:rsidR="00EB32A8" w:rsidRDefault="00EB32A8" w:rsidP="00F2185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SIAEP devra sécuriser les fonds reçus de ses abonnés. Un coffre sera donc commandé prochainement.</w:t>
      </w:r>
    </w:p>
    <w:p w:rsidR="00EB32A8" w:rsidRDefault="00EB32A8" w:rsidP="00F2185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L’agence MMA a été contactée ce jour, ce coffre sera ajouté dans nos contrats et sera donc assuré au même titre que nos autres biens.</w:t>
      </w:r>
    </w:p>
    <w:p w:rsidR="00EB32A8" w:rsidRDefault="00EB32A8" w:rsidP="00F21855">
      <w:pPr>
        <w:spacing w:after="0"/>
        <w:rPr>
          <w:rFonts w:asciiTheme="minorHAnsi" w:hAnsiTheme="minorHAnsi" w:cstheme="minorHAnsi"/>
        </w:rPr>
      </w:pPr>
    </w:p>
    <w:p w:rsidR="00EB32A8" w:rsidRDefault="00EB32A8" w:rsidP="00F2185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Enfin, la société JVS </w:t>
      </w:r>
      <w:proofErr w:type="spellStart"/>
      <w:r>
        <w:rPr>
          <w:rFonts w:asciiTheme="minorHAnsi" w:hAnsiTheme="minorHAnsi" w:cstheme="minorHAnsi"/>
        </w:rPr>
        <w:t>Mairistem</w:t>
      </w:r>
      <w:proofErr w:type="spellEnd"/>
      <w:r>
        <w:rPr>
          <w:rFonts w:asciiTheme="minorHAnsi" w:hAnsiTheme="minorHAnsi" w:cstheme="minorHAnsi"/>
        </w:rPr>
        <w:t xml:space="preserve"> qui gère notre logiciel de facturation, a été contactée afin de rapidement mettre en forme notre portail abonnés.</w:t>
      </w:r>
    </w:p>
    <w:p w:rsidR="00EB32A8" w:rsidRDefault="00EB32A8" w:rsidP="00F21855">
      <w:pPr>
        <w:spacing w:after="0"/>
        <w:rPr>
          <w:rFonts w:asciiTheme="minorHAnsi" w:hAnsiTheme="minorHAnsi" w:cstheme="minorHAnsi"/>
        </w:rPr>
      </w:pPr>
    </w:p>
    <w:p w:rsidR="00EB32A8" w:rsidRDefault="00EB32A8" w:rsidP="00F21855">
      <w:pPr>
        <w:spacing w:after="0"/>
        <w:rPr>
          <w:rFonts w:asciiTheme="minorHAnsi" w:hAnsiTheme="minorHAnsi" w:cstheme="minorHAnsi"/>
        </w:rPr>
      </w:pPr>
      <w:r w:rsidRPr="00EB32A8">
        <w:rPr>
          <w:rFonts w:asciiTheme="minorHAnsi" w:hAnsiTheme="minorHAnsi" w:cstheme="minorHAnsi"/>
          <w:u w:val="single"/>
        </w:rPr>
        <w:t>Point communication</w:t>
      </w:r>
      <w:r>
        <w:rPr>
          <w:rFonts w:asciiTheme="minorHAnsi" w:hAnsiTheme="minorHAnsi" w:cstheme="minorHAnsi"/>
        </w:rPr>
        <w:t> :</w:t>
      </w:r>
    </w:p>
    <w:p w:rsidR="00EB32A8" w:rsidRDefault="00EB32A8" w:rsidP="00F2185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création de notre régie autonome nécessite une large campagne de communication.</w:t>
      </w:r>
    </w:p>
    <w:p w:rsidR="00EB32A8" w:rsidRDefault="00EB32A8" w:rsidP="00F2185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Dans un premier temps, et avant la fin du mois de mars, un bulletin d’information sera diffusé dans nos communes.</w:t>
      </w:r>
    </w:p>
    <w:p w:rsidR="00EB32A8" w:rsidRDefault="00EB32A8" w:rsidP="00F2185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Monsieur ARMAND a proposé un texte qui a été validé. Ce document sera transmis aux maires des communes, accompagné d’un courrier.</w:t>
      </w:r>
    </w:p>
    <w:p w:rsidR="00EB32A8" w:rsidRDefault="00EB32A8" w:rsidP="00F21855">
      <w:pPr>
        <w:spacing w:after="0"/>
        <w:rPr>
          <w:rFonts w:asciiTheme="minorHAnsi" w:hAnsiTheme="minorHAnsi" w:cstheme="minorHAnsi"/>
        </w:rPr>
      </w:pPr>
    </w:p>
    <w:p w:rsidR="00EB32A8" w:rsidRDefault="00EB32A8" w:rsidP="00F2185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Dans un second temps, des courriers complémentaires, dissociant nos abonnés non prélevés de nos abonnés prélevés, seront rédigés.</w:t>
      </w:r>
    </w:p>
    <w:p w:rsidR="00EB32A8" w:rsidRDefault="00EB32A8" w:rsidP="00F2185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Notre listing compte à ce jour :</w:t>
      </w:r>
    </w:p>
    <w:p w:rsidR="00EB32A8" w:rsidRDefault="00EB32A8" w:rsidP="00EB32A8">
      <w:pPr>
        <w:pStyle w:val="Paragraphedeliste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2474 contrats hors prélèvement bancaire</w:t>
      </w:r>
    </w:p>
    <w:p w:rsidR="00EB32A8" w:rsidRDefault="00EB32A8" w:rsidP="00EB32A8">
      <w:pPr>
        <w:pStyle w:val="Paragraphedeliste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1315 contrats en prélèvement semestriel</w:t>
      </w:r>
    </w:p>
    <w:p w:rsidR="00EB32A8" w:rsidRDefault="00EB32A8" w:rsidP="00EB32A8">
      <w:pPr>
        <w:pStyle w:val="Paragraphedeliste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1544 contrats en mensualisation</w:t>
      </w:r>
    </w:p>
    <w:p w:rsidR="00EB32A8" w:rsidRDefault="00EB32A8" w:rsidP="00EB32A8">
      <w:pPr>
        <w:spacing w:after="0"/>
        <w:rPr>
          <w:rFonts w:asciiTheme="minorHAnsi" w:hAnsiTheme="minorHAnsi" w:cstheme="minorHAnsi"/>
        </w:rPr>
      </w:pPr>
    </w:p>
    <w:p w:rsidR="00EB32A8" w:rsidRDefault="00EB32A8" w:rsidP="00EB32A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Nos abonnés prélevés devront absolument être informés du changement d’IBAN. </w:t>
      </w:r>
    </w:p>
    <w:p w:rsidR="00EB32A8" w:rsidRDefault="00EB32A8" w:rsidP="00EB32A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L’IBAN du SGC ne pourra plus être utilisé et devra donc être remplacé par l’IBAN de notre compte DFT.</w:t>
      </w:r>
    </w:p>
    <w:p w:rsidR="00EB32A8" w:rsidRDefault="00EB32A8" w:rsidP="00EB32A8">
      <w:pPr>
        <w:spacing w:after="0"/>
        <w:rPr>
          <w:rFonts w:asciiTheme="minorHAnsi" w:hAnsiTheme="minorHAnsi" w:cstheme="minorHAnsi"/>
        </w:rPr>
      </w:pPr>
    </w:p>
    <w:p w:rsidR="00EB32A8" w:rsidRDefault="00EB32A8" w:rsidP="00EB32A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Après avoir discuté de</w:t>
      </w:r>
      <w:r w:rsidR="00B2371A">
        <w:rPr>
          <w:rFonts w:asciiTheme="minorHAnsi" w:hAnsiTheme="minorHAnsi" w:cstheme="minorHAnsi"/>
        </w:rPr>
        <w:t xml:space="preserve"> l’ensemble de</w:t>
      </w:r>
      <w:r>
        <w:rPr>
          <w:rFonts w:asciiTheme="minorHAnsi" w:hAnsiTheme="minorHAnsi" w:cstheme="minorHAnsi"/>
        </w:rPr>
        <w:t xml:space="preserve"> ces </w:t>
      </w:r>
      <w:r w:rsidR="00B2371A">
        <w:rPr>
          <w:rFonts w:asciiTheme="minorHAnsi" w:hAnsiTheme="minorHAnsi" w:cstheme="minorHAnsi"/>
        </w:rPr>
        <w:t>sujets</w:t>
      </w:r>
      <w:r>
        <w:rPr>
          <w:rFonts w:asciiTheme="minorHAnsi" w:hAnsiTheme="minorHAnsi" w:cstheme="minorHAnsi"/>
        </w:rPr>
        <w:t>, les membres du conseil syndical, à l’unanimité :</w:t>
      </w:r>
    </w:p>
    <w:p w:rsidR="00B2371A" w:rsidRPr="00B2371A" w:rsidRDefault="00EB32A8" w:rsidP="00B2371A">
      <w:pPr>
        <w:pStyle w:val="Paragraphedeliste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Ont validé la création de </w:t>
      </w:r>
      <w:r w:rsidR="00B2371A">
        <w:rPr>
          <w:rFonts w:asciiTheme="minorHAnsi" w:hAnsiTheme="minorHAnsi" w:cstheme="minorHAnsi"/>
        </w:rPr>
        <w:t>la régie autonome du SIAEP de La Vigne aux Champs, dont découlera l’affectation d’une prime de responsabilité pour les régisseurs</w:t>
      </w:r>
    </w:p>
    <w:p w:rsidR="008F49C6" w:rsidRPr="00956E3B" w:rsidRDefault="008F49C6" w:rsidP="008F49C6">
      <w:pPr>
        <w:spacing w:after="0"/>
        <w:rPr>
          <w:rFonts w:asciiTheme="minorHAnsi" w:hAnsiTheme="minorHAnsi" w:cstheme="minorHAnsi"/>
        </w:rPr>
      </w:pPr>
    </w:p>
    <w:p w:rsidR="008F49C6" w:rsidRPr="00055DC8" w:rsidRDefault="008F49C6" w:rsidP="008F49C6">
      <w:pPr>
        <w:spacing w:after="0"/>
        <w:rPr>
          <w:rFonts w:ascii="Times New Roman" w:hAnsi="Times New Roman"/>
        </w:rPr>
      </w:pPr>
    </w:p>
    <w:p w:rsidR="008F49C6" w:rsidRPr="00055DC8" w:rsidRDefault="008F49C6" w:rsidP="008F49C6">
      <w:pPr>
        <w:spacing w:after="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lastRenderedPageBreak/>
        <w:t xml:space="preserve">DELIBERATION – </w:t>
      </w:r>
      <w:r w:rsidR="00B2371A">
        <w:rPr>
          <w:rFonts w:cs="Calibri"/>
          <w:b/>
          <w:u w:val="single"/>
        </w:rPr>
        <w:t>CREATION D’UN EMPLOI PERMANENT</w:t>
      </w:r>
    </w:p>
    <w:p w:rsidR="008F49C6" w:rsidRPr="00055DC8" w:rsidRDefault="008F49C6" w:rsidP="008F49C6">
      <w:pPr>
        <w:spacing w:after="0"/>
        <w:rPr>
          <w:rFonts w:cs="Calibri"/>
          <w:b/>
          <w:u w:val="single"/>
        </w:rPr>
      </w:pPr>
    </w:p>
    <w:p w:rsidR="008F49C6" w:rsidRDefault="00B2371A" w:rsidP="00B2371A">
      <w:pPr>
        <w:spacing w:after="0"/>
        <w:rPr>
          <w:rFonts w:cs="Calibri"/>
        </w:rPr>
      </w:pPr>
      <w:r>
        <w:rPr>
          <w:rFonts w:cs="Calibri"/>
        </w:rPr>
        <w:t>Suite à la démission de M. GIBERT Anthony, Monsieur AUBRY Jena-Mary avait été retenu pour le remplacer.</w:t>
      </w:r>
    </w:p>
    <w:p w:rsidR="00B2371A" w:rsidRDefault="00B2371A" w:rsidP="00B2371A">
      <w:pPr>
        <w:spacing w:after="0"/>
        <w:rPr>
          <w:rFonts w:cs="Calibri"/>
        </w:rPr>
      </w:pPr>
      <w:r>
        <w:rPr>
          <w:rFonts w:cs="Calibri"/>
        </w:rPr>
        <w:t>Malheureusement, Monsieur AUBRY n’a pas jamais donné suite à nos propositions.</w:t>
      </w:r>
    </w:p>
    <w:p w:rsidR="00B2371A" w:rsidRDefault="00B2371A" w:rsidP="00B2371A">
      <w:pPr>
        <w:spacing w:after="0"/>
        <w:rPr>
          <w:rFonts w:cs="Calibri"/>
        </w:rPr>
      </w:pPr>
    </w:p>
    <w:p w:rsidR="00B2371A" w:rsidRDefault="00B2371A" w:rsidP="00B2371A">
      <w:pPr>
        <w:spacing w:after="0"/>
        <w:rPr>
          <w:rFonts w:cs="Calibri"/>
        </w:rPr>
      </w:pPr>
      <w:r>
        <w:rPr>
          <w:rFonts w:cs="Calibri"/>
        </w:rPr>
        <w:t>Le syndicat a donc dû relancer une campagne de recrutement.</w:t>
      </w:r>
    </w:p>
    <w:p w:rsidR="00B2371A" w:rsidRDefault="00B2371A" w:rsidP="00B2371A">
      <w:pPr>
        <w:spacing w:after="0"/>
        <w:rPr>
          <w:rFonts w:cs="Calibri"/>
        </w:rPr>
      </w:pPr>
      <w:r>
        <w:rPr>
          <w:rFonts w:cs="Calibri"/>
        </w:rPr>
        <w:t>Trois personnes se sont présentées. La candidature de M. BLIN Romain a été validée par les élus et les responsables techniques.</w:t>
      </w:r>
    </w:p>
    <w:p w:rsidR="00B2371A" w:rsidRDefault="00B2371A" w:rsidP="00B2371A">
      <w:pPr>
        <w:spacing w:after="0"/>
        <w:rPr>
          <w:rFonts w:cs="Calibri"/>
        </w:rPr>
      </w:pPr>
      <w:r>
        <w:rPr>
          <w:rFonts w:cs="Calibri"/>
        </w:rPr>
        <w:t>Afin de pouvoir valider son entrée dans notre collectivité à compter du 06 mars prochain, une délibération doit être prise, validant la création d’un emploi permanent.</w:t>
      </w:r>
    </w:p>
    <w:p w:rsidR="00B2371A" w:rsidRDefault="00B2371A" w:rsidP="00B2371A">
      <w:pPr>
        <w:spacing w:after="0"/>
        <w:rPr>
          <w:rFonts w:cs="Calibri"/>
        </w:rPr>
      </w:pPr>
      <w:r>
        <w:rPr>
          <w:rFonts w:cs="Calibri"/>
        </w:rPr>
        <w:t>Monsieur BLIN sera recruté en tant qu’adjoint technique, sur un contrat de droit public d’une durée d’un an renouvelable.</w:t>
      </w:r>
    </w:p>
    <w:p w:rsidR="00B2371A" w:rsidRDefault="00B2371A" w:rsidP="00B2371A">
      <w:pPr>
        <w:spacing w:after="0"/>
        <w:rPr>
          <w:rFonts w:cs="Calibri"/>
        </w:rPr>
      </w:pPr>
    </w:p>
    <w:p w:rsidR="00B2371A" w:rsidRDefault="00B2371A" w:rsidP="00B2371A">
      <w:pPr>
        <w:spacing w:after="0"/>
        <w:rPr>
          <w:rFonts w:cs="Calibri"/>
        </w:rPr>
      </w:pPr>
      <w:r>
        <w:rPr>
          <w:rFonts w:cs="Calibri"/>
        </w:rPr>
        <w:t>Après en avoir délibéré, les membres du conseil syndical acceptent à l’unanimité de créer cet emploi permanent.</w:t>
      </w:r>
    </w:p>
    <w:p w:rsidR="00B2371A" w:rsidRDefault="00B2371A" w:rsidP="00B2371A">
      <w:pPr>
        <w:spacing w:after="0"/>
        <w:rPr>
          <w:rFonts w:cs="Calibri"/>
        </w:rPr>
      </w:pPr>
      <w:r>
        <w:rPr>
          <w:rFonts w:cs="Calibri"/>
        </w:rPr>
        <w:t>La création du poste ainsi que sa déclaration de vacance ont été effectuée ce jour sur le site Emploi Territorial.</w:t>
      </w:r>
    </w:p>
    <w:p w:rsidR="008F49C6" w:rsidRPr="00055DC8" w:rsidRDefault="008F49C6" w:rsidP="008F49C6">
      <w:pPr>
        <w:spacing w:after="0"/>
        <w:rPr>
          <w:rFonts w:cs="Calibri"/>
        </w:rPr>
      </w:pPr>
    </w:p>
    <w:p w:rsidR="008F49C6" w:rsidRPr="00055DC8" w:rsidRDefault="008F49C6" w:rsidP="008F49C6">
      <w:pPr>
        <w:spacing w:after="0"/>
        <w:rPr>
          <w:rFonts w:cs="Calibri"/>
        </w:rPr>
      </w:pPr>
    </w:p>
    <w:p w:rsidR="008F49C6" w:rsidRPr="00055DC8" w:rsidRDefault="00B2371A" w:rsidP="008F49C6">
      <w:pPr>
        <w:spacing w:after="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BALISES DE REPÉRAGES DES BORNES INCENDIE</w:t>
      </w:r>
    </w:p>
    <w:p w:rsidR="008F49C6" w:rsidRDefault="008F49C6" w:rsidP="008F49C6">
      <w:pPr>
        <w:spacing w:after="0" w:line="240" w:lineRule="auto"/>
        <w:jc w:val="both"/>
        <w:rPr>
          <w:rFonts w:eastAsia="Times New Roman" w:cs="Calibri"/>
          <w:lang w:eastAsia="fr-FR"/>
        </w:rPr>
      </w:pPr>
    </w:p>
    <w:p w:rsidR="008F49C6" w:rsidRDefault="00B2371A" w:rsidP="00B2371A">
      <w:pPr>
        <w:spacing w:after="0" w:line="240" w:lineRule="auto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Messieurs MANGIN et GUIRAUD, responsables techniques ont présenté un modèle de balise permettant le repérage des bornes incendie.</w:t>
      </w:r>
    </w:p>
    <w:p w:rsidR="00B2371A" w:rsidRDefault="00B2371A" w:rsidP="00B2371A">
      <w:pPr>
        <w:spacing w:after="0" w:line="240" w:lineRule="auto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Des balises hautes, de couleur rouge et en plastique, très facilement identifiables et qui seront à adapter selon les types de bouches incendie et selon leur emplacement.</w:t>
      </w:r>
    </w:p>
    <w:p w:rsidR="00B2371A" w:rsidRDefault="00B629AB" w:rsidP="00B2371A">
      <w:pPr>
        <w:spacing w:after="0" w:line="240" w:lineRule="auto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Le conseil syndical est favorable à l’acquisition de ces balises.</w:t>
      </w:r>
    </w:p>
    <w:p w:rsidR="00B629AB" w:rsidRDefault="00B629AB" w:rsidP="00B2371A">
      <w:pPr>
        <w:spacing w:after="0" w:line="240" w:lineRule="auto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 xml:space="preserve">Leur achat et leur identification </w:t>
      </w:r>
      <w:r w:rsidR="001C5D97">
        <w:rPr>
          <w:rFonts w:eastAsia="Times New Roman" w:cs="Calibri"/>
          <w:lang w:eastAsia="fr-FR"/>
        </w:rPr>
        <w:t xml:space="preserve">et leur pose </w:t>
      </w:r>
      <w:r>
        <w:rPr>
          <w:rFonts w:eastAsia="Times New Roman" w:cs="Calibri"/>
          <w:lang w:eastAsia="fr-FR"/>
        </w:rPr>
        <w:t>seraient assurés par le SIAEP de La Vigne aux Champs qui les refactureraient ensuite en hors taxes aux communes.</w:t>
      </w:r>
    </w:p>
    <w:p w:rsidR="00B629AB" w:rsidRDefault="00B629AB" w:rsidP="00B2371A">
      <w:pPr>
        <w:spacing w:after="0" w:line="240" w:lineRule="auto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Le SIAEP, s’il passe commande en grand nombre, pourra peut-être bénéficier de tarifs préférentiels.</w:t>
      </w:r>
    </w:p>
    <w:p w:rsidR="00B629AB" w:rsidRDefault="00B629AB" w:rsidP="00B2371A">
      <w:pPr>
        <w:spacing w:after="0" w:line="240" w:lineRule="auto"/>
        <w:jc w:val="both"/>
        <w:rPr>
          <w:rFonts w:eastAsia="Times New Roman" w:cs="Calibri"/>
          <w:lang w:eastAsia="fr-FR"/>
        </w:rPr>
      </w:pPr>
    </w:p>
    <w:p w:rsidR="00B629AB" w:rsidRDefault="00B629AB" w:rsidP="00B629AB">
      <w:pPr>
        <w:spacing w:after="0" w:line="240" w:lineRule="auto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Cette présentation a soulevé plusieurs sujets :</w:t>
      </w:r>
    </w:p>
    <w:p w:rsidR="00B629AB" w:rsidRDefault="00B629AB" w:rsidP="00B629AB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Sur la commune de Pontlevoy, les bouches incendie devront être repeintes en rouge. Il conviendra cette fois ci d’utiliser une peinture époxy.</w:t>
      </w:r>
    </w:p>
    <w:p w:rsidR="00B629AB" w:rsidRDefault="00B629AB" w:rsidP="00B629AB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lang w:eastAsia="fr-FR"/>
        </w:rPr>
      </w:pPr>
      <w:r w:rsidRPr="00B629AB">
        <w:rPr>
          <w:rFonts w:eastAsia="Times New Roman" w:cs="Calibri"/>
          <w:lang w:eastAsia="fr-FR"/>
        </w:rPr>
        <w:t xml:space="preserve"> </w:t>
      </w:r>
      <w:r>
        <w:rPr>
          <w:rFonts w:eastAsia="Times New Roman" w:cs="Calibri"/>
          <w:lang w:eastAsia="fr-FR"/>
        </w:rPr>
        <w:t>Le prix d’une bouche incendie est d’environ 700 euros et celui d’un poteau incendie de 1.500 euros.</w:t>
      </w:r>
    </w:p>
    <w:p w:rsidR="00B629AB" w:rsidRDefault="00B629AB" w:rsidP="00B629AB">
      <w:pPr>
        <w:spacing w:after="0" w:line="240" w:lineRule="auto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Il conviendrait peut-être de réfléchir à l’intérêt de privilégier désormais la pose de bouches incendie.</w:t>
      </w:r>
    </w:p>
    <w:p w:rsidR="00B629AB" w:rsidRDefault="00B629AB" w:rsidP="00B629AB">
      <w:pPr>
        <w:spacing w:after="0" w:line="240" w:lineRule="auto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D’autant plus qu’elles présentent l’avantage d’être plus faciles à utiliser pour les pompiers et moins faciles à détourner par les gens du voyage.</w:t>
      </w:r>
    </w:p>
    <w:p w:rsidR="00B629AB" w:rsidRDefault="00B629AB" w:rsidP="00B629AB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L’interdiction de stationner devant les bouches et poteaux incendie revient à la charge des communes</w:t>
      </w:r>
    </w:p>
    <w:p w:rsidR="00B629AB" w:rsidRDefault="00B629AB" w:rsidP="00B629AB">
      <w:pPr>
        <w:spacing w:after="0" w:line="240" w:lineRule="auto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 xml:space="preserve">Abija et Daniel </w:t>
      </w:r>
      <w:r w:rsidR="001C5D97">
        <w:rPr>
          <w:rFonts w:eastAsia="Times New Roman" w:cs="Calibri"/>
          <w:lang w:eastAsia="fr-FR"/>
        </w:rPr>
        <w:t>mettront en place, pour chaque commune, le contrôle des débits des bouches incendie qui doit se faire tous les deux ans. Le SDIS 41 est en attente du contrôle 2023.</w:t>
      </w:r>
    </w:p>
    <w:p w:rsidR="00485D91" w:rsidRPr="00485D91" w:rsidRDefault="00485D91" w:rsidP="00485D9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Le débit des poteaux incendie devra être déduit à 80 m3/h</w:t>
      </w:r>
    </w:p>
    <w:p w:rsidR="00B629AB" w:rsidRDefault="00B629AB" w:rsidP="00B629AB">
      <w:pPr>
        <w:spacing w:after="0" w:line="240" w:lineRule="auto"/>
        <w:jc w:val="both"/>
        <w:rPr>
          <w:rFonts w:eastAsia="Times New Roman" w:cs="Calibri"/>
          <w:lang w:eastAsia="fr-FR"/>
        </w:rPr>
      </w:pPr>
    </w:p>
    <w:p w:rsidR="00B629AB" w:rsidRDefault="00B629AB" w:rsidP="00B629AB">
      <w:pPr>
        <w:spacing w:after="0" w:line="240" w:lineRule="auto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 xml:space="preserve">Une convention intégrant toutes ces données sera rédigée pour le mois de mars 2023. </w:t>
      </w:r>
    </w:p>
    <w:p w:rsidR="00B629AB" w:rsidRDefault="00B629AB" w:rsidP="00B629AB">
      <w:pPr>
        <w:spacing w:after="0" w:line="240" w:lineRule="auto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Elle viendra définir les responsabilités du SIAEP et des communes.</w:t>
      </w:r>
    </w:p>
    <w:p w:rsidR="00B629AB" w:rsidRPr="00B629AB" w:rsidRDefault="00B629AB" w:rsidP="00B629AB">
      <w:pPr>
        <w:spacing w:after="0" w:line="240" w:lineRule="auto"/>
        <w:jc w:val="both"/>
        <w:rPr>
          <w:rFonts w:eastAsia="Times New Roman" w:cs="Calibri"/>
          <w:lang w:eastAsia="fr-FR"/>
        </w:rPr>
      </w:pPr>
    </w:p>
    <w:p w:rsidR="00B2371A" w:rsidRDefault="00B2371A" w:rsidP="00B2371A">
      <w:pPr>
        <w:spacing w:after="0" w:line="240" w:lineRule="auto"/>
        <w:jc w:val="both"/>
        <w:rPr>
          <w:rFonts w:eastAsia="Times New Roman" w:cs="Calibri"/>
          <w:lang w:eastAsia="fr-FR"/>
        </w:rPr>
      </w:pPr>
    </w:p>
    <w:p w:rsidR="008F49C6" w:rsidRPr="00055DC8" w:rsidRDefault="008F49C6" w:rsidP="008F49C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</w:p>
    <w:p w:rsidR="008F49C6" w:rsidRPr="00055DC8" w:rsidRDefault="008F49C6" w:rsidP="008F49C6">
      <w:pPr>
        <w:spacing w:after="0" w:line="240" w:lineRule="auto"/>
        <w:jc w:val="both"/>
        <w:rPr>
          <w:rFonts w:cs="Calibri"/>
          <w:b/>
          <w:u w:val="single"/>
        </w:rPr>
      </w:pPr>
      <w:r w:rsidRPr="00EC2006">
        <w:rPr>
          <w:rFonts w:cs="Calibri"/>
          <w:b/>
          <w:u w:val="single"/>
        </w:rPr>
        <w:t>QUESTIONS DIVERSES</w:t>
      </w:r>
    </w:p>
    <w:p w:rsidR="008F49C6" w:rsidRPr="00055DC8" w:rsidRDefault="008F49C6" w:rsidP="008F49C6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8F49C6" w:rsidRDefault="00485D91" w:rsidP="00485D9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Conseil syndical pour le vote du budget : Prévu le jeudi 30 mars 2023 à 18h15</w:t>
      </w:r>
    </w:p>
    <w:p w:rsidR="00485D91" w:rsidRDefault="00485D91" w:rsidP="00485D9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Salle du conseil municipal de Monthou-sur-Cher.</w:t>
      </w:r>
    </w:p>
    <w:p w:rsidR="00485D91" w:rsidRDefault="00485D91" w:rsidP="00485D9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85D91" w:rsidRDefault="00485D91" w:rsidP="00485D9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Un sujet important est à prendre en compte pour l’élaboration de notre budget.</w:t>
      </w:r>
    </w:p>
    <w:p w:rsidR="00485D91" w:rsidRDefault="00485D91" w:rsidP="00485D9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Dans quelle mesure augmenter le prix de l’eau, au vu de la hausse de nos charges.</w:t>
      </w:r>
    </w:p>
    <w:p w:rsidR="00485D91" w:rsidRDefault="00485D91" w:rsidP="00485D9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Nos factures EDF nous coûteront environ 60.000 euros de plus sur l’exercice 2023.</w:t>
      </w:r>
    </w:p>
    <w:p w:rsidR="00485D91" w:rsidRDefault="00485D91" w:rsidP="00485D9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Et chaque année nous enregistrons 6,5 % de perte sur nos ventes d’eau.</w:t>
      </w:r>
    </w:p>
    <w:p w:rsidR="00485D91" w:rsidRDefault="00485D91" w:rsidP="00485D9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Pour le vote du budget, trois propositions de hausse du prix de l’eau pourraient être faites :</w:t>
      </w:r>
    </w:p>
    <w:p w:rsidR="00485D91" w:rsidRDefault="00485D91" w:rsidP="00485D91">
      <w:pPr>
        <w:pStyle w:val="Paragraphedeliste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Une prévision basée sur une hausse de 10%</w:t>
      </w:r>
    </w:p>
    <w:p w:rsidR="00485D91" w:rsidRDefault="00485D91" w:rsidP="00485D91">
      <w:pPr>
        <w:pStyle w:val="Paragraphedeliste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Une prévision basée sur une hausse de 20%</w:t>
      </w:r>
    </w:p>
    <w:p w:rsidR="00485D91" w:rsidRDefault="00485D91" w:rsidP="00485D91">
      <w:pPr>
        <w:pStyle w:val="Paragraphedeliste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Une prévision basée sur une hausse de 30%</w:t>
      </w:r>
    </w:p>
    <w:p w:rsidR="00485D91" w:rsidRDefault="00485D91" w:rsidP="00485D9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85D91" w:rsidRDefault="00485D91" w:rsidP="00485D9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Monsieur MARINIER a présenté le bilan des réunions auxquelles il assiste.</w:t>
      </w:r>
    </w:p>
    <w:p w:rsidR="00485D91" w:rsidRDefault="00485D91" w:rsidP="00485D9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Le Loir et Cher est en rouge quand à son niveau de réserve en eau potable. La situation devient critique.</w:t>
      </w:r>
    </w:p>
    <w:p w:rsidR="00485D91" w:rsidRDefault="00485D91" w:rsidP="00485D9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Des baisses de puisage pourraient être imposées aux communes, aux agriculteurs…</w:t>
      </w:r>
    </w:p>
    <w:p w:rsidR="00485D91" w:rsidRDefault="00485D91" w:rsidP="00485D9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85D91" w:rsidRDefault="00485D91" w:rsidP="00485D9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Monsieur GILLET a fait part de la demande des pompiers de Pontlevoy/Thenay.</w:t>
      </w:r>
    </w:p>
    <w:p w:rsidR="00485D91" w:rsidRDefault="00485D91" w:rsidP="00485D9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Ils souhaiteraient visiter le château d’eau de Pontlevoy afin d’anticiper une éventuelle intervention.</w:t>
      </w:r>
    </w:p>
    <w:p w:rsidR="00485D91" w:rsidRDefault="00485D91" w:rsidP="00485D9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Une visite sera organisée par le SIAEP dès lors que leur demande officielle aura été rédigée.</w:t>
      </w:r>
    </w:p>
    <w:p w:rsidR="00485D91" w:rsidRDefault="00485D91" w:rsidP="00485D9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85D91" w:rsidRDefault="00485D91" w:rsidP="00485D9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Monsieur ARMAND a évoqué le dossier de l’entreprise MAM SATEMA.</w:t>
      </w:r>
    </w:p>
    <w:p w:rsidR="001C5D97" w:rsidRDefault="00485D91" w:rsidP="00485D9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Un huissier s’est déplacé sur site le 21 février</w:t>
      </w:r>
      <w:r w:rsidR="009C166F">
        <w:rPr>
          <w:rFonts w:cs="Calibri"/>
          <w:sz w:val="24"/>
          <w:szCs w:val="24"/>
        </w:rPr>
        <w:t xml:space="preserve">. </w:t>
      </w:r>
      <w:r w:rsidR="001C5D97">
        <w:rPr>
          <w:rFonts w:cs="Calibri"/>
          <w:sz w:val="24"/>
          <w:szCs w:val="24"/>
        </w:rPr>
        <w:t xml:space="preserve"> </w:t>
      </w:r>
    </w:p>
    <w:p w:rsidR="009C166F" w:rsidRDefault="001C5D97" w:rsidP="00485D9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 a été mandaté par la justice pour réaliser une vente aux enchères mobilières des biens contenus sur et dans le site, au profit de salariés en attente de salaires.</w:t>
      </w:r>
    </w:p>
    <w:p w:rsidR="009C166F" w:rsidRDefault="009C166F" w:rsidP="00485D9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C166F" w:rsidRDefault="009C166F" w:rsidP="009C166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Deux projets sont mis en relief pour l’exercice 2024</w:t>
      </w:r>
    </w:p>
    <w:p w:rsidR="009C166F" w:rsidRDefault="009C166F" w:rsidP="009C166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Le renforcement et la sécurisation du réseau sur la commune de Saint-Romain-sur-Cher (le long de l’autoroute puis rue de </w:t>
      </w:r>
      <w:proofErr w:type="spellStart"/>
      <w:r>
        <w:rPr>
          <w:rFonts w:cs="Calibri"/>
          <w:sz w:val="24"/>
          <w:szCs w:val="24"/>
        </w:rPr>
        <w:t>Monteriou</w:t>
      </w:r>
      <w:proofErr w:type="spellEnd"/>
      <w:r>
        <w:rPr>
          <w:rFonts w:cs="Calibri"/>
          <w:sz w:val="24"/>
          <w:szCs w:val="24"/>
        </w:rPr>
        <w:t>…)</w:t>
      </w:r>
    </w:p>
    <w:p w:rsidR="009C166F" w:rsidRDefault="009C166F" w:rsidP="009C166F">
      <w:pPr>
        <w:pStyle w:val="Paragraphedeliste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Le cahier des charges de cette opération serait confié au cabinet DUPUET.</w:t>
      </w:r>
    </w:p>
    <w:p w:rsidR="009C166F" w:rsidRDefault="009C166F" w:rsidP="009C166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Pose de stabilisateurs sur notre réseau – Des subventions seraient envisageables.</w:t>
      </w:r>
    </w:p>
    <w:p w:rsidR="009C166F" w:rsidRDefault="009C166F" w:rsidP="009C166F">
      <w:pPr>
        <w:pStyle w:val="Paragraphedeliste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Une étude sera effectuée par le cabinet HADES en 2023 pour un lancement du projet en 2024.</w:t>
      </w:r>
    </w:p>
    <w:p w:rsidR="009C166F" w:rsidRDefault="009C166F" w:rsidP="009C166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 complément, sur les exercices 2023 et 2024, le SIAEP devra continuer à travailler sur les fuites, sur la commune de Noyers sur Cher.</w:t>
      </w:r>
    </w:p>
    <w:p w:rsidR="009C166F" w:rsidRDefault="009C166F" w:rsidP="009C166F">
      <w:pPr>
        <w:pStyle w:val="Paragraphedeliste"/>
        <w:spacing w:after="0" w:line="240" w:lineRule="auto"/>
        <w:jc w:val="both"/>
        <w:rPr>
          <w:rFonts w:cs="Calibri"/>
          <w:sz w:val="24"/>
          <w:szCs w:val="24"/>
        </w:rPr>
      </w:pPr>
    </w:p>
    <w:p w:rsidR="009C166F" w:rsidRDefault="009C166F" w:rsidP="009C166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Afin de limiter les impacts des hausses de tarifs d’EDF, depuis le mois d’octobre, le SIAEP travaille sur la maîtrise de ses consommations.</w:t>
      </w:r>
    </w:p>
    <w:p w:rsidR="00485D91" w:rsidRPr="009C166F" w:rsidRDefault="009C166F" w:rsidP="009C166F">
      <w:pPr>
        <w:pStyle w:val="Paragraphedeliste"/>
        <w:spacing w:after="0" w:line="240" w:lineRule="auto"/>
        <w:ind w:left="10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Le pompage des stations est modifié selon les heures pleines et les heures creuses. </w:t>
      </w:r>
      <w:r w:rsidR="00485D91" w:rsidRPr="009C166F">
        <w:rPr>
          <w:rFonts w:cs="Calibri"/>
          <w:sz w:val="24"/>
          <w:szCs w:val="24"/>
        </w:rPr>
        <w:t xml:space="preserve">  </w:t>
      </w:r>
    </w:p>
    <w:p w:rsidR="008F49C6" w:rsidRDefault="008F49C6" w:rsidP="008F49C6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8F49C6" w:rsidRDefault="008F49C6" w:rsidP="008F49C6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8F49C6" w:rsidRPr="00055DC8" w:rsidRDefault="008F49C6" w:rsidP="008F49C6">
      <w:pPr>
        <w:spacing w:after="0"/>
        <w:rPr>
          <w:rFonts w:cs="Calibri"/>
        </w:rPr>
      </w:pPr>
    </w:p>
    <w:p w:rsidR="008F49C6" w:rsidRPr="00055DC8" w:rsidRDefault="008F49C6" w:rsidP="008F49C6">
      <w:pPr>
        <w:spacing w:after="0"/>
        <w:rPr>
          <w:rFonts w:cs="Calibri"/>
        </w:rPr>
      </w:pPr>
    </w:p>
    <w:p w:rsidR="008F49C6" w:rsidRPr="00055DC8" w:rsidRDefault="008F49C6" w:rsidP="008F49C6">
      <w:pPr>
        <w:spacing w:after="0"/>
        <w:rPr>
          <w:rFonts w:cs="Calibri"/>
        </w:rPr>
      </w:pPr>
      <w:r>
        <w:rPr>
          <w:rFonts w:cs="Calibri"/>
        </w:rPr>
        <w:t xml:space="preserve">La séance est levée à </w:t>
      </w:r>
      <w:r w:rsidR="009C166F">
        <w:rPr>
          <w:rFonts w:cs="Calibri"/>
        </w:rPr>
        <w:t>20h00</w:t>
      </w:r>
    </w:p>
    <w:p w:rsidR="008F49C6" w:rsidRPr="00055DC8" w:rsidRDefault="008F49C6" w:rsidP="008F49C6">
      <w:pPr>
        <w:spacing w:after="0"/>
        <w:rPr>
          <w:rFonts w:cs="Calibri"/>
        </w:rPr>
      </w:pPr>
    </w:p>
    <w:p w:rsidR="008F49C6" w:rsidRPr="00055DC8" w:rsidRDefault="008F49C6" w:rsidP="008F49C6">
      <w:pPr>
        <w:spacing w:after="0"/>
        <w:rPr>
          <w:rFonts w:cs="Calibri"/>
        </w:rPr>
      </w:pPr>
    </w:p>
    <w:p w:rsidR="008F49C6" w:rsidRPr="00055DC8" w:rsidRDefault="008F49C6" w:rsidP="008F49C6">
      <w:pPr>
        <w:rPr>
          <w:rFonts w:cs="Calibri"/>
        </w:rPr>
      </w:pPr>
    </w:p>
    <w:p w:rsidR="008F49C6" w:rsidRPr="00055DC8" w:rsidRDefault="008F49C6" w:rsidP="008F49C6">
      <w:pPr>
        <w:rPr>
          <w:rFonts w:cs="Calibri"/>
        </w:rPr>
      </w:pPr>
    </w:p>
    <w:p w:rsidR="008F49C6" w:rsidRPr="00055DC8" w:rsidRDefault="008F49C6" w:rsidP="008F49C6">
      <w:pPr>
        <w:rPr>
          <w:rFonts w:cs="Calibri"/>
        </w:rPr>
      </w:pPr>
    </w:p>
    <w:p w:rsidR="008F49C6" w:rsidRPr="00055DC8" w:rsidRDefault="008F49C6" w:rsidP="008F49C6">
      <w:pPr>
        <w:rPr>
          <w:rFonts w:cs="Calibri"/>
        </w:rPr>
      </w:pPr>
    </w:p>
    <w:p w:rsidR="008F49C6" w:rsidRPr="00055DC8" w:rsidRDefault="008F49C6" w:rsidP="008F49C6">
      <w:pPr>
        <w:rPr>
          <w:rFonts w:cs="Calibri"/>
        </w:rPr>
      </w:pPr>
    </w:p>
    <w:p w:rsidR="008F49C6" w:rsidRPr="00055DC8" w:rsidRDefault="008F49C6" w:rsidP="008F49C6">
      <w:pPr>
        <w:rPr>
          <w:rFonts w:cs="Calibri"/>
        </w:rPr>
      </w:pPr>
    </w:p>
    <w:p w:rsidR="008F49C6" w:rsidRPr="00055DC8" w:rsidRDefault="008F49C6" w:rsidP="008F49C6">
      <w:pPr>
        <w:rPr>
          <w:rFonts w:cs="Calibri"/>
        </w:rPr>
      </w:pPr>
    </w:p>
    <w:p w:rsidR="008F49C6" w:rsidRPr="00055DC8" w:rsidRDefault="008F49C6" w:rsidP="008F49C6">
      <w:pPr>
        <w:rPr>
          <w:rFonts w:cs="Calibri"/>
        </w:rPr>
      </w:pPr>
    </w:p>
    <w:p w:rsidR="008F49C6" w:rsidRPr="00055DC8" w:rsidRDefault="008F49C6" w:rsidP="008F49C6">
      <w:pPr>
        <w:rPr>
          <w:rFonts w:cs="Calibri"/>
        </w:rPr>
      </w:pPr>
    </w:p>
    <w:p w:rsidR="008F49C6" w:rsidRPr="00055DC8" w:rsidRDefault="008F49C6" w:rsidP="008F49C6">
      <w:pPr>
        <w:rPr>
          <w:rFonts w:cs="Calibri"/>
        </w:rPr>
      </w:pPr>
    </w:p>
    <w:p w:rsidR="008F49C6" w:rsidRPr="00055DC8" w:rsidRDefault="008F49C6" w:rsidP="008F49C6">
      <w:pPr>
        <w:rPr>
          <w:rFonts w:cs="Calibri"/>
        </w:rPr>
      </w:pPr>
    </w:p>
    <w:p w:rsidR="008F49C6" w:rsidRPr="00055DC8" w:rsidRDefault="008F49C6" w:rsidP="008F49C6">
      <w:pPr>
        <w:rPr>
          <w:rFonts w:cs="Calibri"/>
        </w:rPr>
      </w:pPr>
    </w:p>
    <w:p w:rsidR="008F49C6" w:rsidRPr="00055DC8" w:rsidRDefault="008F49C6" w:rsidP="008F49C6"/>
    <w:p w:rsidR="008F49C6" w:rsidRDefault="008F49C6" w:rsidP="008F49C6"/>
    <w:p w:rsidR="00E5444E" w:rsidRDefault="00E5444E"/>
    <w:sectPr w:rsidR="00E5444E">
      <w:pgSz w:w="11905" w:h="16835"/>
      <w:pgMar w:top="289" w:right="1134" w:bottom="289" w:left="1134" w:header="0" w:footer="68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1410C"/>
    <w:multiLevelType w:val="hybridMultilevel"/>
    <w:tmpl w:val="C5386FF0"/>
    <w:lvl w:ilvl="0" w:tplc="CD9448F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D32DE"/>
    <w:multiLevelType w:val="hybridMultilevel"/>
    <w:tmpl w:val="989E5F54"/>
    <w:lvl w:ilvl="0" w:tplc="32763772">
      <w:start w:val="13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052BD4"/>
    <w:multiLevelType w:val="hybridMultilevel"/>
    <w:tmpl w:val="1164B01A"/>
    <w:lvl w:ilvl="0" w:tplc="D820FDA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B0670"/>
    <w:multiLevelType w:val="hybridMultilevel"/>
    <w:tmpl w:val="A3440BA2"/>
    <w:lvl w:ilvl="0" w:tplc="2A96268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12CC5"/>
    <w:multiLevelType w:val="hybridMultilevel"/>
    <w:tmpl w:val="F6887610"/>
    <w:lvl w:ilvl="0" w:tplc="98768C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F16F2"/>
    <w:multiLevelType w:val="hybridMultilevel"/>
    <w:tmpl w:val="8292BEF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44EE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1304639">
    <w:abstractNumId w:val="3"/>
  </w:num>
  <w:num w:numId="2" w16cid:durableId="1960068780">
    <w:abstractNumId w:val="5"/>
  </w:num>
  <w:num w:numId="3" w16cid:durableId="1784572720">
    <w:abstractNumId w:val="4"/>
  </w:num>
  <w:num w:numId="4" w16cid:durableId="1844197982">
    <w:abstractNumId w:val="2"/>
  </w:num>
  <w:num w:numId="5" w16cid:durableId="106588833">
    <w:abstractNumId w:val="0"/>
  </w:num>
  <w:num w:numId="6" w16cid:durableId="836772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C6"/>
    <w:rsid w:val="001C5D97"/>
    <w:rsid w:val="00485D91"/>
    <w:rsid w:val="008F49C6"/>
    <w:rsid w:val="009C166F"/>
    <w:rsid w:val="00B2371A"/>
    <w:rsid w:val="00B629AB"/>
    <w:rsid w:val="00E5444E"/>
    <w:rsid w:val="00EB32A8"/>
    <w:rsid w:val="00F2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4C2A"/>
  <w15:chartTrackingRefBased/>
  <w15:docId w15:val="{2D135DF5-5875-4819-BE04-9F8B29A7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9C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4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1604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SIAEP SIAEP</dc:creator>
  <cp:keywords/>
  <dc:description/>
  <cp:lastModifiedBy>SIAEP SIAEP</cp:lastModifiedBy>
  <cp:revision>2</cp:revision>
  <dcterms:created xsi:type="dcterms:W3CDTF">2023-02-22T10:31:00Z</dcterms:created>
  <dcterms:modified xsi:type="dcterms:W3CDTF">2023-02-23T08:35:00Z</dcterms:modified>
</cp:coreProperties>
</file>